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C08FE" w14:textId="22935DA6" w:rsidR="00D3389C" w:rsidRDefault="00D267DF" w:rsidP="00D3389C">
      <w:pPr>
        <w:pStyle w:val="SECPaperTitle"/>
      </w:pPr>
      <w:r>
        <w:rPr>
          <w:noProof/>
          <w:lang w:eastAsia="en-GB"/>
        </w:rPr>
        <mc:AlternateContent>
          <mc:Choice Requires="wps">
            <w:drawing>
              <wp:anchor distT="45720" distB="45720" distL="114300" distR="114300" simplePos="0" relativeHeight="251659264" behindDoc="0" locked="0" layoutInCell="1" allowOverlap="1" wp14:anchorId="73100F54" wp14:editId="4A290A18">
                <wp:simplePos x="0" y="0"/>
                <wp:positionH relativeFrom="margin">
                  <wp:align>left</wp:align>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2E94D16B" w14:textId="77777777" w:rsidR="009E4758" w:rsidRPr="001606E0" w:rsidRDefault="001606E0" w:rsidP="009E4758">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100F54" id="_x0000_t202" coordsize="21600,21600" o:spt="202" path="m,l,21600r21600,l21600,xe">
                <v:stroke joinstyle="miter"/>
                <v:path gradientshapeok="t" o:connecttype="rect"/>
              </v:shapetype>
              <v:shape id="Text Box 2" o:spid="_x0000_s1026" type="#_x0000_t202" style="position:absolute;left:0;text-align:left;margin-left:0;margin-top:0;width:454.4pt;height:3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ABQctA2wAAAAQBAAAPAAAAZHJzL2Rvd25yZXYueG1sTI9P&#10;S8QwEMXvgt8hjOBF3MQ/1G5tuoig6E1X0Wu2mW2LyaQm2W799o5e9PJgeMN7v1evZu/EhDENgTSc&#10;LRQIpDbYgToNry93pyWIlA1Z4wKhhi9MsGoOD2pT2bCnZ5zWuRMcQqkyGvqcx0rK1PboTVqEEYm9&#10;bYjeZD5jJ200ew73Tp4rVUhvBuKG3ox422P7sd55DeXlw/SeHi+e3tpi65b55Gq6/4xaHx/NN9cg&#10;Ms757xl+8BkdGmbahB3ZJJwGHpJ/lb2lKnnGRkNRKJBNLf/DN98AAAD//wMAUEsBAi0AFAAGAAgA&#10;AAAhALaDOJL+AAAA4QEAABMAAAAAAAAAAAAAAAAAAAAAAFtDb250ZW50X1R5cGVzXS54bWxQSwEC&#10;LQAUAAYACAAAACEAOP0h/9YAAACUAQAACwAAAAAAAAAAAAAAAAAvAQAAX3JlbHMvLnJlbHNQSwEC&#10;LQAUAAYACAAAACEAWwKjTyMCAABGBAAADgAAAAAAAAAAAAAAAAAuAgAAZHJzL2Uyb0RvYy54bWxQ&#10;SwECLQAUAAYACAAAACEAAUHLQNsAAAAEAQAADwAAAAAAAAAAAAAAAAB9BAAAZHJzL2Rvd25yZXYu&#10;eG1sUEsFBgAAAAAEAAQA8wAAAIUFAAAAAA==&#10;">
                <v:textbox>
                  <w:txbxContent>
                    <w:p w14:paraId="2E94D16B" w14:textId="77777777" w:rsidR="009E4758" w:rsidRPr="001606E0" w:rsidRDefault="001606E0" w:rsidP="009E4758">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6147BC">
        <w:br/>
      </w:r>
      <w:r w:rsidR="00F43305">
        <w:t>SECMP</w:t>
      </w:r>
      <w:r w:rsidR="005F4F82">
        <w:t>0067</w:t>
      </w:r>
      <w:r w:rsidR="00F43305">
        <w:t xml:space="preserve"> </w:t>
      </w:r>
      <w:r w:rsidR="007A6433">
        <w:t>Refinement</w:t>
      </w:r>
      <w:r w:rsidR="00221792">
        <w:t xml:space="preserve"> Consultation</w:t>
      </w:r>
    </w:p>
    <w:p w14:paraId="5001A42E" w14:textId="77777777" w:rsidR="00F57FE2" w:rsidRDefault="00D356AD" w:rsidP="00D356AD">
      <w:pPr>
        <w:pStyle w:val="Subtitle"/>
      </w:pPr>
      <w:r>
        <w:t>Purpose</w:t>
      </w:r>
    </w:p>
    <w:p w14:paraId="6A04637B" w14:textId="3BDCAF57" w:rsidR="00BF6028" w:rsidRDefault="00221792" w:rsidP="00B717CF">
      <w:r>
        <w:t xml:space="preserve">This is the </w:t>
      </w:r>
      <w:r w:rsidR="007A6433">
        <w:t xml:space="preserve">Refinement </w:t>
      </w:r>
      <w:r>
        <w:t xml:space="preserve">Consultation for </w:t>
      </w:r>
      <w:hyperlink r:id="rId8" w:history="1">
        <w:r w:rsidR="00F43305" w:rsidRPr="005F4F82">
          <w:rPr>
            <w:rStyle w:val="Hyperlink"/>
          </w:rPr>
          <w:t>SECMP</w:t>
        </w:r>
        <w:r w:rsidR="005F4F82" w:rsidRPr="005F4F82">
          <w:rPr>
            <w:rStyle w:val="Hyperlink"/>
          </w:rPr>
          <w:t>0067</w:t>
        </w:r>
        <w:r w:rsidR="00F43305" w:rsidRPr="005F4F82">
          <w:rPr>
            <w:rStyle w:val="Hyperlink"/>
          </w:rPr>
          <w:t xml:space="preserve"> ‘</w:t>
        </w:r>
        <w:r w:rsidR="005F4F82" w:rsidRPr="005F4F82">
          <w:rPr>
            <w:rStyle w:val="Hyperlink"/>
          </w:rPr>
          <w:t>Service Request Traffic Management</w:t>
        </w:r>
        <w:r w:rsidR="00F43305" w:rsidRPr="005F4F82">
          <w:rPr>
            <w:rStyle w:val="Hyperlink"/>
          </w:rPr>
          <w:t>’</w:t>
        </w:r>
      </w:hyperlink>
      <w:r>
        <w:t>. We invite you to respond to this consultation in order to help the Proposer in the development of this modification.</w:t>
      </w:r>
    </w:p>
    <w:p w14:paraId="45695FAB" w14:textId="77777777" w:rsidR="00F43305" w:rsidRDefault="000B6E94" w:rsidP="00B717CF">
      <w:r>
        <w:t xml:space="preserve">The draft Modification Report </w:t>
      </w:r>
      <w:r w:rsidR="007A3087">
        <w:t>is</w:t>
      </w:r>
      <w:r w:rsidR="00221792">
        <w:t xml:space="preserve"> included in this consultation pack, along with a response form containing the questions we seek your views on.</w:t>
      </w:r>
    </w:p>
    <w:p w14:paraId="7687F1DE" w14:textId="4D6483BC" w:rsidR="00221792" w:rsidRDefault="00221792" w:rsidP="00B717CF">
      <w:r>
        <w:t xml:space="preserve">This consultation will close at </w:t>
      </w:r>
      <w:r w:rsidRPr="00221792">
        <w:rPr>
          <w:b/>
        </w:rPr>
        <w:t>17:00</w:t>
      </w:r>
      <w:r>
        <w:t xml:space="preserve"> on </w:t>
      </w:r>
      <w:r w:rsidR="002A7407">
        <w:rPr>
          <w:b/>
        </w:rPr>
        <w:t>Friday 3</w:t>
      </w:r>
      <w:bookmarkStart w:id="0" w:name="_GoBack"/>
      <w:bookmarkEnd w:id="0"/>
      <w:r w:rsidRPr="005F4F82">
        <w:rPr>
          <w:b/>
        </w:rPr>
        <w:t xml:space="preserve"> </w:t>
      </w:r>
      <w:r w:rsidR="00595D36">
        <w:rPr>
          <w:b/>
        </w:rPr>
        <w:t>January</w:t>
      </w:r>
      <w:r w:rsidRPr="005F4F82">
        <w:rPr>
          <w:b/>
        </w:rPr>
        <w:t xml:space="preserve"> </w:t>
      </w:r>
      <w:r w:rsidR="005F4F82" w:rsidRPr="005F4F82">
        <w:rPr>
          <w:b/>
        </w:rPr>
        <w:t>20</w:t>
      </w:r>
      <w:r w:rsidR="00595D36">
        <w:rPr>
          <w:b/>
        </w:rPr>
        <w:t>20</w:t>
      </w:r>
      <w:r>
        <w:t xml:space="preserve">. </w:t>
      </w:r>
      <w:r w:rsidR="007A6433">
        <w:t>We</w:t>
      </w:r>
      <w:r>
        <w:t xml:space="preserve"> may not be able to consider late responses.</w:t>
      </w:r>
    </w:p>
    <w:p w14:paraId="5856CE2E" w14:textId="77777777" w:rsidR="0031485F" w:rsidRPr="00E141AE" w:rsidRDefault="00F43305" w:rsidP="0031485F">
      <w:pPr>
        <w:pStyle w:val="Subtitle"/>
      </w:pPr>
      <w:r w:rsidRPr="00E141AE">
        <w:t>Summary of the proposal</w:t>
      </w:r>
    </w:p>
    <w:p w14:paraId="1530905B" w14:textId="77777777" w:rsidR="00F43305" w:rsidRDefault="00F43305" w:rsidP="00F43305">
      <w:pPr>
        <w:pStyle w:val="Sub-Heading"/>
      </w:pPr>
      <w:r>
        <w:t>What is the issue?</w:t>
      </w:r>
    </w:p>
    <w:p w14:paraId="4D711EB4" w14:textId="02002766" w:rsidR="00F43305" w:rsidRPr="00F43305" w:rsidRDefault="005F4F82" w:rsidP="00F43305">
      <w:r w:rsidRPr="005F4F82">
        <w:t>The DCC System has a finite capacity. Even with communication with Service Users to meet forecasted demand and making the most efficient use of the System’s current capacity, it may be unable to cover accidental or unanticipated large bursts of Service Requests. This current mechanism therefore doesn’t act in favour of the Service Users who have not been responsible for the overload and penalises them equally.</w:t>
      </w:r>
    </w:p>
    <w:p w14:paraId="07B3BF01" w14:textId="77777777" w:rsidR="004E0D05" w:rsidRDefault="00F43305" w:rsidP="00F43305">
      <w:pPr>
        <w:pStyle w:val="Sub-Heading"/>
      </w:pPr>
      <w:r>
        <w:t xml:space="preserve">What </w:t>
      </w:r>
      <w:r w:rsidR="00E74253">
        <w:t>is the Proposed Solution</w:t>
      </w:r>
      <w:r>
        <w:t>?</w:t>
      </w:r>
    </w:p>
    <w:p w14:paraId="15842AB5" w14:textId="39F376DB" w:rsidR="00E74253" w:rsidRDefault="005F4F82" w:rsidP="00E74253">
      <w:r>
        <w:rPr>
          <w:rFonts w:cs="Arial"/>
          <w:color w:val="3E4753"/>
          <w:szCs w:val="20"/>
          <w:shd w:val="clear" w:color="auto" w:fill="FFFFFF"/>
        </w:rPr>
        <w:t>The proposed solution is to define a maximum system capacity, operating threshold and appropriate Service User allocations. When the DCC System reaches this operating threshold, traffic management of the Service Requests will become active. Service Users who are exceeding their allocation will then have their requests throttled down to either their stated allocation or the operating threshold (whichever is greater). This should prevent Service Users crowding out others who are using the System by adhering to the allocations.</w:t>
      </w:r>
    </w:p>
    <w:p w14:paraId="0A671755" w14:textId="77777777" w:rsidR="00221792" w:rsidRDefault="00221792" w:rsidP="00221792">
      <w:pPr>
        <w:pStyle w:val="Sub-Heading"/>
      </w:pPr>
      <w:r>
        <w:t>Will I be impacted?</w:t>
      </w:r>
    </w:p>
    <w:p w14:paraId="2FF6C67C" w14:textId="7D66FABF" w:rsidR="00221792" w:rsidRDefault="00221792" w:rsidP="00E74253">
      <w:r>
        <w:t>SECMP</w:t>
      </w:r>
      <w:r w:rsidR="005F4F82">
        <w:t>0067</w:t>
      </w:r>
      <w:r>
        <w:t xml:space="preserve"> is expected to impact the following SEC Parties:</w:t>
      </w:r>
    </w:p>
    <w:p w14:paraId="29295C23" w14:textId="632B6C12" w:rsidR="00221792" w:rsidRPr="005F4F82" w:rsidRDefault="005F4F82" w:rsidP="00221792">
      <w:pPr>
        <w:pStyle w:val="ListParagraph"/>
      </w:pPr>
      <w:r w:rsidRPr="005F4F82">
        <w:t>All Supplier Parties</w:t>
      </w:r>
      <w:r>
        <w:t>;</w:t>
      </w:r>
    </w:p>
    <w:p w14:paraId="261275F1" w14:textId="13DDC935" w:rsidR="005F4F82" w:rsidRPr="005F4F82" w:rsidRDefault="005F4F82" w:rsidP="00221792">
      <w:pPr>
        <w:pStyle w:val="ListParagraph"/>
      </w:pPr>
      <w:r w:rsidRPr="005F4F82">
        <w:t>All Network Parties</w:t>
      </w:r>
      <w:r>
        <w:t>;</w:t>
      </w:r>
    </w:p>
    <w:p w14:paraId="050D5067" w14:textId="102892C8" w:rsidR="005F4F82" w:rsidRPr="005F4F82" w:rsidRDefault="005F4F82" w:rsidP="00221792">
      <w:pPr>
        <w:pStyle w:val="ListParagraph"/>
      </w:pPr>
      <w:r w:rsidRPr="005F4F82">
        <w:t>Other SEC Parties</w:t>
      </w:r>
      <w:r>
        <w:t>; and</w:t>
      </w:r>
    </w:p>
    <w:p w14:paraId="7DCFC2E7" w14:textId="7F93AB6A" w:rsidR="005F4F82" w:rsidRPr="005F4F82" w:rsidRDefault="005F4F82" w:rsidP="00221792">
      <w:pPr>
        <w:pStyle w:val="ListParagraph"/>
      </w:pPr>
      <w:r w:rsidRPr="005F4F82">
        <w:t>DCC</w:t>
      </w:r>
      <w:r>
        <w:t>.</w:t>
      </w:r>
    </w:p>
    <w:p w14:paraId="32C0836E" w14:textId="77777777" w:rsidR="00221792" w:rsidRDefault="00221792" w:rsidP="00221792">
      <w:r>
        <w:t>Full details of how this modification may impact you can be found in the Modification Report.</w:t>
      </w:r>
    </w:p>
    <w:p w14:paraId="1E7EEF33" w14:textId="77777777" w:rsidR="00877D86" w:rsidRDefault="00221792" w:rsidP="00B122DF">
      <w:pPr>
        <w:pStyle w:val="Subtitle"/>
      </w:pPr>
      <w:r>
        <w:lastRenderedPageBreak/>
        <w:t>Contact</w:t>
      </w:r>
    </w:p>
    <w:p w14:paraId="06AB4203" w14:textId="058E0CA6" w:rsidR="00221792" w:rsidRPr="00221792" w:rsidRDefault="00221792" w:rsidP="00221792">
      <w:r>
        <w:t xml:space="preserve">If you have any questions on this modification, please contact </w:t>
      </w:r>
      <w:r w:rsidR="005F4F82">
        <w:rPr>
          <w:b/>
        </w:rPr>
        <w:t>Harry Jones</w:t>
      </w:r>
      <w:r>
        <w:t xml:space="preserve"> on 020 </w:t>
      </w:r>
      <w:r w:rsidR="005F4F82">
        <w:t>7081 3345</w:t>
      </w:r>
      <w:r>
        <w:t xml:space="preserve"> or email </w:t>
      </w:r>
      <w:hyperlink r:id="rId9" w:history="1">
        <w:r w:rsidRPr="00AE60AB">
          <w:rPr>
            <w:rStyle w:val="Hyperlink"/>
          </w:rPr>
          <w:t>sec.change@gemserv.com</w:t>
        </w:r>
      </w:hyperlink>
      <w:r>
        <w:t>.</w:t>
      </w:r>
    </w:p>
    <w:sectPr w:rsidR="00221792" w:rsidRPr="00221792" w:rsidSect="00DF2F19">
      <w:headerReference w:type="default" r:id="rId10"/>
      <w:footerReference w:type="default" r:id="rId11"/>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62E1" w14:textId="77777777" w:rsidR="006325FA" w:rsidRDefault="006325FA" w:rsidP="004F458B">
      <w:pPr>
        <w:spacing w:after="0" w:line="240" w:lineRule="auto"/>
      </w:pPr>
      <w:r>
        <w:separator/>
      </w:r>
    </w:p>
  </w:endnote>
  <w:endnote w:type="continuationSeparator" w:id="0">
    <w:p w14:paraId="649C221D" w14:textId="77777777" w:rsidR="006325FA" w:rsidRDefault="006325FA"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B73E4A" w:rsidRPr="00633F6B" w14:paraId="200264BF" w14:textId="77777777" w:rsidTr="00511A43">
      <w:tc>
        <w:tcPr>
          <w:tcW w:w="3040" w:type="dxa"/>
        </w:tcPr>
        <w:p w14:paraId="4349680E" w14:textId="77777777" w:rsidR="00B73E4A" w:rsidRPr="00633F6B" w:rsidRDefault="00B73E4A" w:rsidP="004D00F1">
          <w:pPr>
            <w:pStyle w:val="Footer"/>
            <w:spacing w:after="120"/>
            <w:rPr>
              <w:rFonts w:cs="Arial"/>
              <w:color w:val="595959" w:themeColor="text1" w:themeTint="A6"/>
              <w:sz w:val="16"/>
              <w:szCs w:val="16"/>
            </w:rPr>
          </w:pPr>
        </w:p>
      </w:tc>
      <w:tc>
        <w:tcPr>
          <w:tcW w:w="2987" w:type="dxa"/>
          <w:vMerge w:val="restart"/>
          <w:vAlign w:val="center"/>
        </w:tcPr>
        <w:p w14:paraId="7229CAE2" w14:textId="77777777" w:rsidR="00B73E4A" w:rsidRPr="00633F6B" w:rsidRDefault="00511A43" w:rsidP="00511A43">
          <w:pPr>
            <w:pStyle w:val="Footer"/>
            <w:jc w:val="center"/>
            <w:rPr>
              <w:rFonts w:cs="Arial"/>
              <w:color w:val="595959" w:themeColor="text1" w:themeTint="A6"/>
              <w:sz w:val="16"/>
              <w:szCs w:val="16"/>
            </w:rPr>
          </w:pPr>
          <w:r>
            <w:rPr>
              <w:noProof/>
            </w:rPr>
            <w:drawing>
              <wp:inline distT="0" distB="0" distL="0" distR="0" wp14:anchorId="08CBA07A" wp14:editId="06D82F22">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8592C39" w14:textId="77777777" w:rsidR="00B73E4A" w:rsidRPr="00633F6B" w:rsidRDefault="00B73E4A" w:rsidP="004D00F1">
          <w:pPr>
            <w:pStyle w:val="Footer"/>
            <w:spacing w:after="120"/>
            <w:rPr>
              <w:rFonts w:cs="Arial"/>
              <w:color w:val="595959" w:themeColor="text1" w:themeTint="A6"/>
              <w:sz w:val="16"/>
              <w:szCs w:val="16"/>
            </w:rPr>
          </w:pPr>
        </w:p>
      </w:tc>
    </w:tr>
    <w:tr w:rsidR="00B73E4A" w:rsidRPr="00633F6B" w14:paraId="535B2095" w14:textId="77777777" w:rsidTr="005D2C21">
      <w:trPr>
        <w:trHeight w:val="827"/>
      </w:trPr>
      <w:tc>
        <w:tcPr>
          <w:tcW w:w="3040" w:type="dxa"/>
        </w:tcPr>
        <w:p w14:paraId="16DFA54B" w14:textId="095E8DBD" w:rsidR="004256F4" w:rsidRDefault="00C33769" w:rsidP="005F7C87">
          <w:pPr>
            <w:pStyle w:val="Footer"/>
            <w:rPr>
              <w:rFonts w:cs="Arial"/>
              <w:color w:val="595959" w:themeColor="text1" w:themeTint="A6"/>
              <w:sz w:val="16"/>
              <w:szCs w:val="16"/>
            </w:rPr>
          </w:pPr>
          <w:r>
            <w:rPr>
              <w:rFonts w:cs="Arial"/>
              <w:color w:val="595959" w:themeColor="text1" w:themeTint="A6"/>
              <w:sz w:val="16"/>
              <w:szCs w:val="16"/>
            </w:rPr>
            <w:t>SECMP</w:t>
          </w:r>
          <w:r w:rsidR="005F4F82">
            <w:rPr>
              <w:rFonts w:cs="Arial"/>
              <w:color w:val="595959" w:themeColor="text1" w:themeTint="A6"/>
              <w:sz w:val="16"/>
              <w:szCs w:val="16"/>
            </w:rPr>
            <w:t>0067</w:t>
          </w:r>
          <w:r>
            <w:rPr>
              <w:rFonts w:cs="Arial"/>
              <w:color w:val="595959" w:themeColor="text1" w:themeTint="A6"/>
              <w:sz w:val="16"/>
              <w:szCs w:val="16"/>
            </w:rPr>
            <w:t xml:space="preserve"> </w:t>
          </w:r>
          <w:r w:rsidR="007A6433">
            <w:rPr>
              <w:rFonts w:cs="Arial"/>
              <w:color w:val="595959" w:themeColor="text1" w:themeTint="A6"/>
              <w:sz w:val="16"/>
              <w:szCs w:val="16"/>
            </w:rPr>
            <w:t>Refinement</w:t>
          </w:r>
          <w:r>
            <w:rPr>
              <w:rFonts w:cs="Arial"/>
              <w:color w:val="595959" w:themeColor="text1" w:themeTint="A6"/>
              <w:sz w:val="16"/>
              <w:szCs w:val="16"/>
            </w:rPr>
            <w:t xml:space="preserve"> Consultation</w:t>
          </w:r>
        </w:p>
        <w:p w14:paraId="1CD4E0AD" w14:textId="77777777" w:rsidR="004256F4" w:rsidRPr="00762D91" w:rsidRDefault="004256F4" w:rsidP="005F7C87">
          <w:pPr>
            <w:pStyle w:val="Footer"/>
            <w:rPr>
              <w:rFonts w:cs="Arial"/>
              <w:b/>
              <w:color w:val="595959" w:themeColor="text1" w:themeTint="A6"/>
              <w:sz w:val="16"/>
              <w:szCs w:val="16"/>
            </w:rPr>
          </w:pPr>
        </w:p>
      </w:tc>
      <w:tc>
        <w:tcPr>
          <w:tcW w:w="2987" w:type="dxa"/>
          <w:vMerge/>
        </w:tcPr>
        <w:p w14:paraId="2DBC09B1" w14:textId="77777777" w:rsidR="00B73E4A" w:rsidRPr="00633F6B" w:rsidRDefault="00B73E4A" w:rsidP="00633F6B">
          <w:pPr>
            <w:pStyle w:val="Footer"/>
            <w:jc w:val="center"/>
            <w:rPr>
              <w:rFonts w:cs="Arial"/>
              <w:color w:val="595959" w:themeColor="text1" w:themeTint="A6"/>
              <w:sz w:val="16"/>
              <w:szCs w:val="16"/>
            </w:rPr>
          </w:pPr>
        </w:p>
      </w:tc>
      <w:tc>
        <w:tcPr>
          <w:tcW w:w="2999" w:type="dxa"/>
        </w:tcPr>
        <w:p w14:paraId="21CC91A9" w14:textId="77777777" w:rsidR="00B73E4A" w:rsidRDefault="00B73E4A"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4B2999">
            <w:rPr>
              <w:rFonts w:cs="Arial"/>
              <w:noProof/>
              <w:color w:val="595959" w:themeColor="text1" w:themeTint="A6"/>
              <w:sz w:val="16"/>
              <w:szCs w:val="16"/>
            </w:rPr>
            <w:t>1</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4B2999">
            <w:rPr>
              <w:rFonts w:cs="Arial"/>
              <w:noProof/>
              <w:color w:val="595959" w:themeColor="text1" w:themeTint="A6"/>
              <w:sz w:val="16"/>
              <w:szCs w:val="16"/>
            </w:rPr>
            <w:t>1</w:t>
          </w:r>
          <w:r w:rsidRPr="00633F6B">
            <w:rPr>
              <w:rFonts w:cs="Arial"/>
              <w:color w:val="595959" w:themeColor="text1" w:themeTint="A6"/>
              <w:sz w:val="16"/>
              <w:szCs w:val="16"/>
            </w:rPr>
            <w:fldChar w:fldCharType="end"/>
          </w:r>
        </w:p>
        <w:p w14:paraId="3FFCC960" w14:textId="77777777" w:rsidR="009E4758" w:rsidRDefault="009E4758" w:rsidP="00633F6B">
          <w:pPr>
            <w:pStyle w:val="Footer"/>
            <w:jc w:val="right"/>
            <w:rPr>
              <w:rFonts w:cs="Arial"/>
              <w:color w:val="595959" w:themeColor="text1" w:themeTint="A6"/>
              <w:sz w:val="16"/>
              <w:szCs w:val="16"/>
            </w:rPr>
          </w:pPr>
        </w:p>
        <w:p w14:paraId="5FC63E91" w14:textId="77777777" w:rsidR="009E4758" w:rsidRPr="00633F6B" w:rsidRDefault="001606E0"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w:t>
          </w:r>
          <w:r w:rsidR="009E4758">
            <w:rPr>
              <w:rFonts w:cs="Arial"/>
              <w:b/>
              <w:color w:val="595959" w:themeColor="text1" w:themeTint="A6"/>
              <w:sz w:val="16"/>
              <w:szCs w:val="16"/>
            </w:rPr>
            <w:t xml:space="preserve">Classification of </w:t>
          </w:r>
          <w:r w:rsidRPr="001606E0">
            <w:rPr>
              <w:rFonts w:cs="Arial"/>
              <w:b/>
              <w:color w:val="000000" w:themeColor="text1"/>
              <w:sz w:val="16"/>
              <w:szCs w:val="16"/>
            </w:rPr>
            <w:t>White</w:t>
          </w:r>
        </w:p>
      </w:tc>
    </w:tr>
  </w:tbl>
  <w:p w14:paraId="69FDE126" w14:textId="77777777" w:rsidR="00B73E4A" w:rsidRPr="00633F6B" w:rsidRDefault="00B73E4A"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508DF" w14:textId="77777777" w:rsidR="006325FA" w:rsidRDefault="006325FA" w:rsidP="004F458B">
      <w:pPr>
        <w:spacing w:after="0" w:line="240" w:lineRule="auto"/>
      </w:pPr>
      <w:r>
        <w:separator/>
      </w:r>
    </w:p>
  </w:footnote>
  <w:footnote w:type="continuationSeparator" w:id="0">
    <w:p w14:paraId="0BB7BD36" w14:textId="77777777" w:rsidR="006325FA" w:rsidRDefault="006325FA"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3989" w14:textId="77777777" w:rsidR="00B73E4A" w:rsidRDefault="00B73E4A" w:rsidP="003E558E">
    <w:pPr>
      <w:pStyle w:val="Header"/>
      <w:jc w:val="right"/>
    </w:pPr>
    <w:r w:rsidRPr="003E558E">
      <w:rPr>
        <w:noProof/>
        <w:lang w:eastAsia="en-GB"/>
      </w:rPr>
      <w:drawing>
        <wp:inline distT="0" distB="0" distL="0" distR="0" wp14:anchorId="21FE8711" wp14:editId="3C9059A3">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5B09"/>
    <w:multiLevelType w:val="hybridMultilevel"/>
    <w:tmpl w:val="68DC3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276A97"/>
    <w:multiLevelType w:val="hybridMultilevel"/>
    <w:tmpl w:val="48CAC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61751B"/>
    <w:multiLevelType w:val="hybridMultilevel"/>
    <w:tmpl w:val="D676EAF2"/>
    <w:lvl w:ilvl="0" w:tplc="101C79B2">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D558D"/>
    <w:multiLevelType w:val="hybridMultilevel"/>
    <w:tmpl w:val="3FECB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092E59"/>
    <w:multiLevelType w:val="hybridMultilevel"/>
    <w:tmpl w:val="9B186FD0"/>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52446B6"/>
    <w:multiLevelType w:val="hybridMultilevel"/>
    <w:tmpl w:val="9E84CA5C"/>
    <w:lvl w:ilvl="0" w:tplc="08090001">
      <w:start w:val="1"/>
      <w:numFmt w:val="bullet"/>
      <w:lvlText w:val=""/>
      <w:lvlJc w:val="left"/>
      <w:pPr>
        <w:ind w:left="720" w:hanging="360"/>
      </w:pPr>
      <w:rPr>
        <w:rFonts w:ascii="Symbol" w:hAnsi="Symbol" w:hint="default"/>
      </w:rPr>
    </w:lvl>
    <w:lvl w:ilvl="1" w:tplc="44CCA49A">
      <w:start w:val="1"/>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020731"/>
    <w:multiLevelType w:val="hybridMultilevel"/>
    <w:tmpl w:val="E6EEF080"/>
    <w:lvl w:ilvl="0" w:tplc="16BA518A">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D364E"/>
    <w:multiLevelType w:val="hybridMultilevel"/>
    <w:tmpl w:val="28DA75EA"/>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B362C72"/>
    <w:multiLevelType w:val="hybridMultilevel"/>
    <w:tmpl w:val="8ECEDCE2"/>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C3723E8"/>
    <w:multiLevelType w:val="hybridMultilevel"/>
    <w:tmpl w:val="E4A4F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86592"/>
    <w:multiLevelType w:val="hybridMultilevel"/>
    <w:tmpl w:val="B6046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D2260"/>
    <w:multiLevelType w:val="hybridMultilevel"/>
    <w:tmpl w:val="DBACFE4A"/>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3647623"/>
    <w:multiLevelType w:val="hybridMultilevel"/>
    <w:tmpl w:val="A5BEED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3C56FC0"/>
    <w:multiLevelType w:val="hybridMultilevel"/>
    <w:tmpl w:val="E1504D6A"/>
    <w:lvl w:ilvl="0" w:tplc="9864BF5C">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5AA25CE"/>
    <w:multiLevelType w:val="hybridMultilevel"/>
    <w:tmpl w:val="C1988D7C"/>
    <w:lvl w:ilvl="0" w:tplc="D4CE975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5B25294"/>
    <w:multiLevelType w:val="hybridMultilevel"/>
    <w:tmpl w:val="A0BA97C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1D25B0"/>
    <w:multiLevelType w:val="hybridMultilevel"/>
    <w:tmpl w:val="2E18AFA8"/>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852CD9"/>
    <w:multiLevelType w:val="hybridMultilevel"/>
    <w:tmpl w:val="7C3A4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7147A"/>
    <w:multiLevelType w:val="hybridMultilevel"/>
    <w:tmpl w:val="8BFCE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E553B9"/>
    <w:multiLevelType w:val="hybridMultilevel"/>
    <w:tmpl w:val="38B8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7208BF"/>
    <w:multiLevelType w:val="hybridMultilevel"/>
    <w:tmpl w:val="3BE676A6"/>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3D64DFF"/>
    <w:multiLevelType w:val="hybridMultilevel"/>
    <w:tmpl w:val="EF68074A"/>
    <w:lvl w:ilvl="0" w:tplc="42529A78">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6062A6"/>
    <w:multiLevelType w:val="hybridMultilevel"/>
    <w:tmpl w:val="F6B87946"/>
    <w:lvl w:ilvl="0" w:tplc="44CCA49A">
      <w:start w:val="1"/>
      <w:numFmt w:val="bullet"/>
      <w:lvlText w:val="-"/>
      <w:lvlJc w:val="left"/>
      <w:pPr>
        <w:ind w:left="1140" w:hanging="360"/>
      </w:pPr>
      <w:rPr>
        <w:rFonts w:ascii="Arial" w:eastAsiaTheme="minorHAnsi" w:hAnsi="Arial" w:cs="Aria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4" w15:restartNumberingAfterBreak="0">
    <w:nsid w:val="4139762B"/>
    <w:multiLevelType w:val="hybridMultilevel"/>
    <w:tmpl w:val="5F9E9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E74025"/>
    <w:multiLevelType w:val="hybridMultilevel"/>
    <w:tmpl w:val="3BDCF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2D554E"/>
    <w:multiLevelType w:val="hybridMultilevel"/>
    <w:tmpl w:val="A8902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3D6B6B"/>
    <w:multiLevelType w:val="hybridMultilevel"/>
    <w:tmpl w:val="10A84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3751DF"/>
    <w:multiLevelType w:val="hybridMultilevel"/>
    <w:tmpl w:val="1E46B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64DB1"/>
    <w:multiLevelType w:val="hybridMultilevel"/>
    <w:tmpl w:val="7480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1268AC"/>
    <w:multiLevelType w:val="hybridMultilevel"/>
    <w:tmpl w:val="AF62E6D6"/>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16F6409"/>
    <w:multiLevelType w:val="hybridMultilevel"/>
    <w:tmpl w:val="EDD83B70"/>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33" w15:restartNumberingAfterBreak="0">
    <w:nsid w:val="55C52457"/>
    <w:multiLevelType w:val="hybridMultilevel"/>
    <w:tmpl w:val="909C5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9726C"/>
    <w:multiLevelType w:val="hybridMultilevel"/>
    <w:tmpl w:val="CE566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041124"/>
    <w:multiLevelType w:val="hybridMultilevel"/>
    <w:tmpl w:val="F184FBF4"/>
    <w:lvl w:ilvl="0" w:tplc="44CCA49A">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5523A63"/>
    <w:multiLevelType w:val="hybridMultilevel"/>
    <w:tmpl w:val="51A80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2632D6"/>
    <w:multiLevelType w:val="hybridMultilevel"/>
    <w:tmpl w:val="02944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E519C"/>
    <w:multiLevelType w:val="hybridMultilevel"/>
    <w:tmpl w:val="0E6A545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A25C35"/>
    <w:multiLevelType w:val="multilevel"/>
    <w:tmpl w:val="8EFE4B34"/>
    <w:lvl w:ilvl="0">
      <w:start w:val="1"/>
      <w:numFmt w:val="decimal"/>
      <w:pStyle w:val="Subtitle"/>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pStyle w:val="Subtitle2"/>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22"/>
  </w:num>
  <w:num w:numId="2">
    <w:abstractNumId w:val="3"/>
  </w:num>
  <w:num w:numId="3">
    <w:abstractNumId w:val="7"/>
  </w:num>
  <w:num w:numId="4">
    <w:abstractNumId w:val="32"/>
  </w:num>
  <w:num w:numId="5">
    <w:abstractNumId w:val="2"/>
  </w:num>
  <w:num w:numId="6">
    <w:abstractNumId w:val="39"/>
  </w:num>
  <w:num w:numId="7">
    <w:abstractNumId w:val="0"/>
  </w:num>
  <w:num w:numId="8">
    <w:abstractNumId w:val="27"/>
  </w:num>
  <w:num w:numId="9">
    <w:abstractNumId w:val="10"/>
  </w:num>
  <w:num w:numId="10">
    <w:abstractNumId w:val="1"/>
  </w:num>
  <w:num w:numId="11">
    <w:abstractNumId w:val="19"/>
  </w:num>
  <w:num w:numId="12">
    <w:abstractNumId w:val="11"/>
  </w:num>
  <w:num w:numId="13">
    <w:abstractNumId w:val="25"/>
  </w:num>
  <w:num w:numId="14">
    <w:abstractNumId w:val="5"/>
  </w:num>
  <w:num w:numId="15">
    <w:abstractNumId w:val="34"/>
  </w:num>
  <w:num w:numId="16">
    <w:abstractNumId w:val="16"/>
  </w:num>
  <w:num w:numId="17">
    <w:abstractNumId w:val="36"/>
  </w:num>
  <w:num w:numId="18">
    <w:abstractNumId w:val="6"/>
  </w:num>
  <w:num w:numId="19">
    <w:abstractNumId w:val="23"/>
  </w:num>
  <w:num w:numId="20">
    <w:abstractNumId w:val="4"/>
  </w:num>
  <w:num w:numId="21">
    <w:abstractNumId w:val="9"/>
  </w:num>
  <w:num w:numId="22">
    <w:abstractNumId w:val="20"/>
  </w:num>
  <w:num w:numId="23">
    <w:abstractNumId w:val="18"/>
  </w:num>
  <w:num w:numId="24">
    <w:abstractNumId w:val="26"/>
  </w:num>
  <w:num w:numId="25">
    <w:abstractNumId w:val="37"/>
  </w:num>
  <w:num w:numId="26">
    <w:abstractNumId w:val="21"/>
  </w:num>
  <w:num w:numId="27">
    <w:abstractNumId w:val="17"/>
  </w:num>
  <w:num w:numId="28">
    <w:abstractNumId w:val="30"/>
  </w:num>
  <w:num w:numId="29">
    <w:abstractNumId w:val="35"/>
  </w:num>
  <w:num w:numId="30">
    <w:abstractNumId w:val="12"/>
  </w:num>
  <w:num w:numId="31">
    <w:abstractNumId w:val="31"/>
  </w:num>
  <w:num w:numId="32">
    <w:abstractNumId w:val="8"/>
  </w:num>
  <w:num w:numId="33">
    <w:abstractNumId w:val="7"/>
  </w:num>
  <w:num w:numId="34">
    <w:abstractNumId w:val="14"/>
  </w:num>
  <w:num w:numId="35">
    <w:abstractNumId w:val="7"/>
  </w:num>
  <w:num w:numId="36">
    <w:abstractNumId w:val="15"/>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lvlOverride w:ilvl="2"/>
    <w:lvlOverride w:ilvl="3"/>
    <w:lvlOverride w:ilvl="4"/>
    <w:lvlOverride w:ilvl="5"/>
    <w:lvlOverride w:ilvl="6"/>
    <w:lvlOverride w:ilvl="7"/>
    <w:lvlOverride w:ilvl="8"/>
  </w:num>
  <w:num w:numId="39">
    <w:abstractNumId w:val="38"/>
  </w:num>
  <w:num w:numId="40">
    <w:abstractNumId w:val="33"/>
  </w:num>
  <w:num w:numId="41">
    <w:abstractNumId w:val="29"/>
  </w:num>
  <w:num w:numId="42">
    <w:abstractNumId w:val="28"/>
  </w:num>
  <w:num w:numId="4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5FA"/>
    <w:rsid w:val="000034AD"/>
    <w:rsid w:val="00003C56"/>
    <w:rsid w:val="00020BA4"/>
    <w:rsid w:val="00030216"/>
    <w:rsid w:val="00031404"/>
    <w:rsid w:val="000343C9"/>
    <w:rsid w:val="000418DB"/>
    <w:rsid w:val="00045C00"/>
    <w:rsid w:val="000476BA"/>
    <w:rsid w:val="000514B2"/>
    <w:rsid w:val="0006239B"/>
    <w:rsid w:val="000638DB"/>
    <w:rsid w:val="00065849"/>
    <w:rsid w:val="00067AFA"/>
    <w:rsid w:val="000709BB"/>
    <w:rsid w:val="00072752"/>
    <w:rsid w:val="00075828"/>
    <w:rsid w:val="00077AD5"/>
    <w:rsid w:val="00081578"/>
    <w:rsid w:val="00082C70"/>
    <w:rsid w:val="0008420A"/>
    <w:rsid w:val="00091612"/>
    <w:rsid w:val="00094C7E"/>
    <w:rsid w:val="000A41CE"/>
    <w:rsid w:val="000B0AB0"/>
    <w:rsid w:val="000B30A4"/>
    <w:rsid w:val="000B4FAB"/>
    <w:rsid w:val="000B6E94"/>
    <w:rsid w:val="000C5748"/>
    <w:rsid w:val="000D0828"/>
    <w:rsid w:val="000D55EF"/>
    <w:rsid w:val="000D5C18"/>
    <w:rsid w:val="000E30B0"/>
    <w:rsid w:val="000E6A3C"/>
    <w:rsid w:val="000E6DD9"/>
    <w:rsid w:val="000E7B9E"/>
    <w:rsid w:val="000F161D"/>
    <w:rsid w:val="000F3669"/>
    <w:rsid w:val="000F4376"/>
    <w:rsid w:val="000F49B3"/>
    <w:rsid w:val="00102237"/>
    <w:rsid w:val="001033FE"/>
    <w:rsid w:val="0010448B"/>
    <w:rsid w:val="00106158"/>
    <w:rsid w:val="00121A17"/>
    <w:rsid w:val="00134D8E"/>
    <w:rsid w:val="00142F24"/>
    <w:rsid w:val="0015201A"/>
    <w:rsid w:val="00152A3F"/>
    <w:rsid w:val="00152E20"/>
    <w:rsid w:val="0015324F"/>
    <w:rsid w:val="0015743D"/>
    <w:rsid w:val="001606E0"/>
    <w:rsid w:val="0016136E"/>
    <w:rsid w:val="001677AD"/>
    <w:rsid w:val="001677CB"/>
    <w:rsid w:val="00170C40"/>
    <w:rsid w:val="001758EC"/>
    <w:rsid w:val="00177F91"/>
    <w:rsid w:val="0018432B"/>
    <w:rsid w:val="00184CE1"/>
    <w:rsid w:val="001855DA"/>
    <w:rsid w:val="00187994"/>
    <w:rsid w:val="00187B68"/>
    <w:rsid w:val="00192FAC"/>
    <w:rsid w:val="001965F9"/>
    <w:rsid w:val="00196A93"/>
    <w:rsid w:val="001A22B6"/>
    <w:rsid w:val="001A2D62"/>
    <w:rsid w:val="001A46BA"/>
    <w:rsid w:val="001A6667"/>
    <w:rsid w:val="001B2176"/>
    <w:rsid w:val="001B2509"/>
    <w:rsid w:val="001B33CC"/>
    <w:rsid w:val="001C193E"/>
    <w:rsid w:val="001C2BD8"/>
    <w:rsid w:val="001D5D9D"/>
    <w:rsid w:val="001E0B00"/>
    <w:rsid w:val="001E24EA"/>
    <w:rsid w:val="001E383C"/>
    <w:rsid w:val="001E4249"/>
    <w:rsid w:val="001E6929"/>
    <w:rsid w:val="001F44D7"/>
    <w:rsid w:val="00200476"/>
    <w:rsid w:val="00203AEB"/>
    <w:rsid w:val="00210CFF"/>
    <w:rsid w:val="00211DDF"/>
    <w:rsid w:val="00211EB3"/>
    <w:rsid w:val="00221792"/>
    <w:rsid w:val="00222D94"/>
    <w:rsid w:val="002357F7"/>
    <w:rsid w:val="0024177C"/>
    <w:rsid w:val="00242216"/>
    <w:rsid w:val="002424D4"/>
    <w:rsid w:val="00251BB8"/>
    <w:rsid w:val="00251E29"/>
    <w:rsid w:val="00254041"/>
    <w:rsid w:val="00254932"/>
    <w:rsid w:val="0026697B"/>
    <w:rsid w:val="00267F7B"/>
    <w:rsid w:val="00283D8C"/>
    <w:rsid w:val="00296EA0"/>
    <w:rsid w:val="002A0870"/>
    <w:rsid w:val="002A216C"/>
    <w:rsid w:val="002A46ED"/>
    <w:rsid w:val="002A5AD9"/>
    <w:rsid w:val="002A7407"/>
    <w:rsid w:val="002B2741"/>
    <w:rsid w:val="002C20B7"/>
    <w:rsid w:val="002C2DF7"/>
    <w:rsid w:val="002C4FA1"/>
    <w:rsid w:val="002E0EC9"/>
    <w:rsid w:val="002F0BBC"/>
    <w:rsid w:val="002F1749"/>
    <w:rsid w:val="002F2338"/>
    <w:rsid w:val="002F39BD"/>
    <w:rsid w:val="002F3FC6"/>
    <w:rsid w:val="00302694"/>
    <w:rsid w:val="003038C2"/>
    <w:rsid w:val="003045A5"/>
    <w:rsid w:val="00306C4B"/>
    <w:rsid w:val="0031485F"/>
    <w:rsid w:val="003253CF"/>
    <w:rsid w:val="00331B41"/>
    <w:rsid w:val="00332631"/>
    <w:rsid w:val="003425F2"/>
    <w:rsid w:val="00342B04"/>
    <w:rsid w:val="0034422A"/>
    <w:rsid w:val="00345749"/>
    <w:rsid w:val="00347F6A"/>
    <w:rsid w:val="003516BE"/>
    <w:rsid w:val="00354462"/>
    <w:rsid w:val="00363BC5"/>
    <w:rsid w:val="0036515D"/>
    <w:rsid w:val="00371C77"/>
    <w:rsid w:val="00372351"/>
    <w:rsid w:val="003756A8"/>
    <w:rsid w:val="00375BCC"/>
    <w:rsid w:val="00383C69"/>
    <w:rsid w:val="0038568E"/>
    <w:rsid w:val="00391B14"/>
    <w:rsid w:val="00392E9E"/>
    <w:rsid w:val="003935E6"/>
    <w:rsid w:val="00397E22"/>
    <w:rsid w:val="003A4BED"/>
    <w:rsid w:val="003A556D"/>
    <w:rsid w:val="003C1DF0"/>
    <w:rsid w:val="003C3106"/>
    <w:rsid w:val="003C6243"/>
    <w:rsid w:val="003D4B63"/>
    <w:rsid w:val="003D6B4C"/>
    <w:rsid w:val="003D7C52"/>
    <w:rsid w:val="003E2751"/>
    <w:rsid w:val="003E558E"/>
    <w:rsid w:val="00400B31"/>
    <w:rsid w:val="00401BF8"/>
    <w:rsid w:val="00404012"/>
    <w:rsid w:val="00404C8C"/>
    <w:rsid w:val="0040725F"/>
    <w:rsid w:val="004119B6"/>
    <w:rsid w:val="0041393B"/>
    <w:rsid w:val="004170C6"/>
    <w:rsid w:val="004256F4"/>
    <w:rsid w:val="00425DF0"/>
    <w:rsid w:val="00433E0F"/>
    <w:rsid w:val="004350DF"/>
    <w:rsid w:val="004351EE"/>
    <w:rsid w:val="004356BB"/>
    <w:rsid w:val="0043667E"/>
    <w:rsid w:val="00436897"/>
    <w:rsid w:val="00441470"/>
    <w:rsid w:val="00441D82"/>
    <w:rsid w:val="00443AB1"/>
    <w:rsid w:val="004463BD"/>
    <w:rsid w:val="00463094"/>
    <w:rsid w:val="00466069"/>
    <w:rsid w:val="00470F9D"/>
    <w:rsid w:val="00471CC6"/>
    <w:rsid w:val="0048046D"/>
    <w:rsid w:val="0048237F"/>
    <w:rsid w:val="004B0E92"/>
    <w:rsid w:val="004B2999"/>
    <w:rsid w:val="004C6A0D"/>
    <w:rsid w:val="004D00F1"/>
    <w:rsid w:val="004D380A"/>
    <w:rsid w:val="004D5F54"/>
    <w:rsid w:val="004D7BE4"/>
    <w:rsid w:val="004E0D05"/>
    <w:rsid w:val="004E1DB7"/>
    <w:rsid w:val="004E2065"/>
    <w:rsid w:val="004E2A55"/>
    <w:rsid w:val="004E536E"/>
    <w:rsid w:val="004E7D46"/>
    <w:rsid w:val="004F2116"/>
    <w:rsid w:val="004F458B"/>
    <w:rsid w:val="004F71DA"/>
    <w:rsid w:val="00501AF8"/>
    <w:rsid w:val="00505EB2"/>
    <w:rsid w:val="00511A43"/>
    <w:rsid w:val="005160AB"/>
    <w:rsid w:val="00517881"/>
    <w:rsid w:val="005254E2"/>
    <w:rsid w:val="00526D76"/>
    <w:rsid w:val="0052762D"/>
    <w:rsid w:val="00530099"/>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947"/>
    <w:rsid w:val="00566244"/>
    <w:rsid w:val="00571CFF"/>
    <w:rsid w:val="00571E51"/>
    <w:rsid w:val="00573E99"/>
    <w:rsid w:val="00574192"/>
    <w:rsid w:val="00574C53"/>
    <w:rsid w:val="00583C70"/>
    <w:rsid w:val="00591CAF"/>
    <w:rsid w:val="00595D36"/>
    <w:rsid w:val="005964DD"/>
    <w:rsid w:val="00597B0B"/>
    <w:rsid w:val="005A2125"/>
    <w:rsid w:val="005A3D34"/>
    <w:rsid w:val="005A3F5D"/>
    <w:rsid w:val="005A6FFF"/>
    <w:rsid w:val="005A75F3"/>
    <w:rsid w:val="005B3D6B"/>
    <w:rsid w:val="005C31B4"/>
    <w:rsid w:val="005D2C21"/>
    <w:rsid w:val="005D3A1E"/>
    <w:rsid w:val="005D5849"/>
    <w:rsid w:val="005D72AA"/>
    <w:rsid w:val="005E3DF9"/>
    <w:rsid w:val="005F15F0"/>
    <w:rsid w:val="005F1E4F"/>
    <w:rsid w:val="005F4F82"/>
    <w:rsid w:val="005F7C87"/>
    <w:rsid w:val="006037D0"/>
    <w:rsid w:val="0060781C"/>
    <w:rsid w:val="00611E36"/>
    <w:rsid w:val="006147BC"/>
    <w:rsid w:val="00615163"/>
    <w:rsid w:val="00620403"/>
    <w:rsid w:val="00621456"/>
    <w:rsid w:val="00622F14"/>
    <w:rsid w:val="006240A4"/>
    <w:rsid w:val="006325FA"/>
    <w:rsid w:val="00633F6B"/>
    <w:rsid w:val="006365EF"/>
    <w:rsid w:val="00641531"/>
    <w:rsid w:val="00644440"/>
    <w:rsid w:val="00645F6C"/>
    <w:rsid w:val="0064753C"/>
    <w:rsid w:val="00647909"/>
    <w:rsid w:val="0064797F"/>
    <w:rsid w:val="0065346A"/>
    <w:rsid w:val="0065625F"/>
    <w:rsid w:val="00656534"/>
    <w:rsid w:val="00661BA9"/>
    <w:rsid w:val="0066212E"/>
    <w:rsid w:val="0067326B"/>
    <w:rsid w:val="0068082B"/>
    <w:rsid w:val="006818FC"/>
    <w:rsid w:val="00687D31"/>
    <w:rsid w:val="0069226B"/>
    <w:rsid w:val="0069386E"/>
    <w:rsid w:val="006A119F"/>
    <w:rsid w:val="006A3A9F"/>
    <w:rsid w:val="006A5954"/>
    <w:rsid w:val="006A7CF4"/>
    <w:rsid w:val="006B07E8"/>
    <w:rsid w:val="006B1076"/>
    <w:rsid w:val="006B1B0C"/>
    <w:rsid w:val="006C6A41"/>
    <w:rsid w:val="006D1654"/>
    <w:rsid w:val="006D1B46"/>
    <w:rsid w:val="006D3E3A"/>
    <w:rsid w:val="006E2221"/>
    <w:rsid w:val="006E53D7"/>
    <w:rsid w:val="006E5908"/>
    <w:rsid w:val="006E7A14"/>
    <w:rsid w:val="006F2C39"/>
    <w:rsid w:val="007009B6"/>
    <w:rsid w:val="00712849"/>
    <w:rsid w:val="00717CF8"/>
    <w:rsid w:val="00730DF8"/>
    <w:rsid w:val="00732ACB"/>
    <w:rsid w:val="00735F06"/>
    <w:rsid w:val="00736B8D"/>
    <w:rsid w:val="00744B12"/>
    <w:rsid w:val="00746E0F"/>
    <w:rsid w:val="00747040"/>
    <w:rsid w:val="007516F8"/>
    <w:rsid w:val="00757048"/>
    <w:rsid w:val="007577C0"/>
    <w:rsid w:val="00762D91"/>
    <w:rsid w:val="00764069"/>
    <w:rsid w:val="00764AC3"/>
    <w:rsid w:val="00764F24"/>
    <w:rsid w:val="00771B4F"/>
    <w:rsid w:val="00773954"/>
    <w:rsid w:val="00775E81"/>
    <w:rsid w:val="00783DBF"/>
    <w:rsid w:val="00791DE9"/>
    <w:rsid w:val="00793FD4"/>
    <w:rsid w:val="00794846"/>
    <w:rsid w:val="007A0139"/>
    <w:rsid w:val="007A035D"/>
    <w:rsid w:val="007A3087"/>
    <w:rsid w:val="007A3F7C"/>
    <w:rsid w:val="007A421E"/>
    <w:rsid w:val="007A4826"/>
    <w:rsid w:val="007A5CA3"/>
    <w:rsid w:val="007A6433"/>
    <w:rsid w:val="007A7AAC"/>
    <w:rsid w:val="007B212D"/>
    <w:rsid w:val="007B4454"/>
    <w:rsid w:val="007B4CAA"/>
    <w:rsid w:val="007B6EDA"/>
    <w:rsid w:val="007C00FE"/>
    <w:rsid w:val="007C22DD"/>
    <w:rsid w:val="007C2C93"/>
    <w:rsid w:val="007C5DCC"/>
    <w:rsid w:val="007D0379"/>
    <w:rsid w:val="007D1CB7"/>
    <w:rsid w:val="007D6BDB"/>
    <w:rsid w:val="007E016C"/>
    <w:rsid w:val="007E237F"/>
    <w:rsid w:val="007E2D21"/>
    <w:rsid w:val="007E58E4"/>
    <w:rsid w:val="007E6ECB"/>
    <w:rsid w:val="007F13D8"/>
    <w:rsid w:val="007F2E70"/>
    <w:rsid w:val="007F5F07"/>
    <w:rsid w:val="0080165E"/>
    <w:rsid w:val="008020EA"/>
    <w:rsid w:val="00803798"/>
    <w:rsid w:val="00811344"/>
    <w:rsid w:val="00812F8D"/>
    <w:rsid w:val="00815870"/>
    <w:rsid w:val="008206CD"/>
    <w:rsid w:val="00843959"/>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D86"/>
    <w:rsid w:val="00881310"/>
    <w:rsid w:val="00881CA8"/>
    <w:rsid w:val="0088309E"/>
    <w:rsid w:val="008846B4"/>
    <w:rsid w:val="00895FD8"/>
    <w:rsid w:val="00896BD2"/>
    <w:rsid w:val="0089731C"/>
    <w:rsid w:val="008A01C2"/>
    <w:rsid w:val="008A1912"/>
    <w:rsid w:val="008B286A"/>
    <w:rsid w:val="008B2F14"/>
    <w:rsid w:val="008C0612"/>
    <w:rsid w:val="008C25EA"/>
    <w:rsid w:val="008C284A"/>
    <w:rsid w:val="008D23B0"/>
    <w:rsid w:val="008E07ED"/>
    <w:rsid w:val="008E28FE"/>
    <w:rsid w:val="008E5272"/>
    <w:rsid w:val="008F14C6"/>
    <w:rsid w:val="008F1A66"/>
    <w:rsid w:val="008F237C"/>
    <w:rsid w:val="008F49AE"/>
    <w:rsid w:val="008F5796"/>
    <w:rsid w:val="008F5E6E"/>
    <w:rsid w:val="00901F84"/>
    <w:rsid w:val="00904F87"/>
    <w:rsid w:val="00907A4A"/>
    <w:rsid w:val="00914652"/>
    <w:rsid w:val="00921D28"/>
    <w:rsid w:val="00922D1F"/>
    <w:rsid w:val="00924878"/>
    <w:rsid w:val="00924B55"/>
    <w:rsid w:val="009320F1"/>
    <w:rsid w:val="00933D6B"/>
    <w:rsid w:val="00934D74"/>
    <w:rsid w:val="00937008"/>
    <w:rsid w:val="00946506"/>
    <w:rsid w:val="009503E4"/>
    <w:rsid w:val="0095506F"/>
    <w:rsid w:val="0095509D"/>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D09ED"/>
    <w:rsid w:val="009D70F7"/>
    <w:rsid w:val="009E1370"/>
    <w:rsid w:val="009E14DA"/>
    <w:rsid w:val="009E239B"/>
    <w:rsid w:val="009E4758"/>
    <w:rsid w:val="009E48C4"/>
    <w:rsid w:val="009E6C75"/>
    <w:rsid w:val="009F323A"/>
    <w:rsid w:val="00A014DF"/>
    <w:rsid w:val="00A0259B"/>
    <w:rsid w:val="00A07DC7"/>
    <w:rsid w:val="00A119A7"/>
    <w:rsid w:val="00A13712"/>
    <w:rsid w:val="00A23A1E"/>
    <w:rsid w:val="00A24F07"/>
    <w:rsid w:val="00A26A12"/>
    <w:rsid w:val="00A407D5"/>
    <w:rsid w:val="00A457D0"/>
    <w:rsid w:val="00A54644"/>
    <w:rsid w:val="00A56021"/>
    <w:rsid w:val="00A62793"/>
    <w:rsid w:val="00A62BED"/>
    <w:rsid w:val="00A72682"/>
    <w:rsid w:val="00A7280F"/>
    <w:rsid w:val="00A739ED"/>
    <w:rsid w:val="00A75FD0"/>
    <w:rsid w:val="00A81107"/>
    <w:rsid w:val="00A82D52"/>
    <w:rsid w:val="00A901C5"/>
    <w:rsid w:val="00A90B2F"/>
    <w:rsid w:val="00A91672"/>
    <w:rsid w:val="00A959DB"/>
    <w:rsid w:val="00A95D3C"/>
    <w:rsid w:val="00A9666B"/>
    <w:rsid w:val="00AA12C3"/>
    <w:rsid w:val="00AA318D"/>
    <w:rsid w:val="00AB13CD"/>
    <w:rsid w:val="00AB1E9C"/>
    <w:rsid w:val="00AB2443"/>
    <w:rsid w:val="00AB2A1A"/>
    <w:rsid w:val="00AB6A15"/>
    <w:rsid w:val="00AB7AC1"/>
    <w:rsid w:val="00AC1347"/>
    <w:rsid w:val="00AC25EC"/>
    <w:rsid w:val="00AC6E0A"/>
    <w:rsid w:val="00AD6E72"/>
    <w:rsid w:val="00AE4806"/>
    <w:rsid w:val="00AF2A72"/>
    <w:rsid w:val="00AF357C"/>
    <w:rsid w:val="00AF37D2"/>
    <w:rsid w:val="00AF5914"/>
    <w:rsid w:val="00AF7F93"/>
    <w:rsid w:val="00B02B31"/>
    <w:rsid w:val="00B122DF"/>
    <w:rsid w:val="00B13A0A"/>
    <w:rsid w:val="00B209F3"/>
    <w:rsid w:val="00B242DE"/>
    <w:rsid w:val="00B269B4"/>
    <w:rsid w:val="00B3005B"/>
    <w:rsid w:val="00B3049A"/>
    <w:rsid w:val="00B320E1"/>
    <w:rsid w:val="00B33B48"/>
    <w:rsid w:val="00B35CE3"/>
    <w:rsid w:val="00B41DCA"/>
    <w:rsid w:val="00B42BF4"/>
    <w:rsid w:val="00B454FD"/>
    <w:rsid w:val="00B461CF"/>
    <w:rsid w:val="00B504EF"/>
    <w:rsid w:val="00B5231F"/>
    <w:rsid w:val="00B6399B"/>
    <w:rsid w:val="00B640B6"/>
    <w:rsid w:val="00B64B1A"/>
    <w:rsid w:val="00B717CF"/>
    <w:rsid w:val="00B73E4A"/>
    <w:rsid w:val="00B7631E"/>
    <w:rsid w:val="00B77ADB"/>
    <w:rsid w:val="00B858E9"/>
    <w:rsid w:val="00B8694A"/>
    <w:rsid w:val="00B936B2"/>
    <w:rsid w:val="00B943CC"/>
    <w:rsid w:val="00BB2FF0"/>
    <w:rsid w:val="00BB6967"/>
    <w:rsid w:val="00BC2A21"/>
    <w:rsid w:val="00BC2C73"/>
    <w:rsid w:val="00BC3A79"/>
    <w:rsid w:val="00BC64DF"/>
    <w:rsid w:val="00BD1C03"/>
    <w:rsid w:val="00BD2ADD"/>
    <w:rsid w:val="00BD41D3"/>
    <w:rsid w:val="00BD70A6"/>
    <w:rsid w:val="00BD742D"/>
    <w:rsid w:val="00BE7AF5"/>
    <w:rsid w:val="00BF1761"/>
    <w:rsid w:val="00BF5E40"/>
    <w:rsid w:val="00BF6028"/>
    <w:rsid w:val="00C16ABD"/>
    <w:rsid w:val="00C2768F"/>
    <w:rsid w:val="00C277F6"/>
    <w:rsid w:val="00C30931"/>
    <w:rsid w:val="00C33342"/>
    <w:rsid w:val="00C33769"/>
    <w:rsid w:val="00C345B4"/>
    <w:rsid w:val="00C420BA"/>
    <w:rsid w:val="00C43704"/>
    <w:rsid w:val="00C45386"/>
    <w:rsid w:val="00C47BE9"/>
    <w:rsid w:val="00C528BA"/>
    <w:rsid w:val="00C52A58"/>
    <w:rsid w:val="00C54640"/>
    <w:rsid w:val="00C549B2"/>
    <w:rsid w:val="00C54D5C"/>
    <w:rsid w:val="00C566E7"/>
    <w:rsid w:val="00C5755F"/>
    <w:rsid w:val="00C70038"/>
    <w:rsid w:val="00C71BDE"/>
    <w:rsid w:val="00C743C1"/>
    <w:rsid w:val="00C74FEC"/>
    <w:rsid w:val="00C92C03"/>
    <w:rsid w:val="00C93A93"/>
    <w:rsid w:val="00C95607"/>
    <w:rsid w:val="00CA02AC"/>
    <w:rsid w:val="00CA1D8C"/>
    <w:rsid w:val="00CA3D59"/>
    <w:rsid w:val="00CA7113"/>
    <w:rsid w:val="00CA7CE4"/>
    <w:rsid w:val="00CB4B6F"/>
    <w:rsid w:val="00CB4BC8"/>
    <w:rsid w:val="00CD04B0"/>
    <w:rsid w:val="00CE018A"/>
    <w:rsid w:val="00CE1F4D"/>
    <w:rsid w:val="00CE5D75"/>
    <w:rsid w:val="00CE6882"/>
    <w:rsid w:val="00CF2983"/>
    <w:rsid w:val="00CF6542"/>
    <w:rsid w:val="00D11EE1"/>
    <w:rsid w:val="00D14CE9"/>
    <w:rsid w:val="00D15D55"/>
    <w:rsid w:val="00D267DF"/>
    <w:rsid w:val="00D31291"/>
    <w:rsid w:val="00D3389C"/>
    <w:rsid w:val="00D356AD"/>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4B7A"/>
    <w:rsid w:val="00DB0807"/>
    <w:rsid w:val="00DB2901"/>
    <w:rsid w:val="00DB553A"/>
    <w:rsid w:val="00DB6D79"/>
    <w:rsid w:val="00DC4D82"/>
    <w:rsid w:val="00DD1AAC"/>
    <w:rsid w:val="00DD7B1F"/>
    <w:rsid w:val="00DE4B68"/>
    <w:rsid w:val="00DF2F19"/>
    <w:rsid w:val="00E00368"/>
    <w:rsid w:val="00E06AF3"/>
    <w:rsid w:val="00E12060"/>
    <w:rsid w:val="00E1288E"/>
    <w:rsid w:val="00E13A8B"/>
    <w:rsid w:val="00E141AE"/>
    <w:rsid w:val="00E1536A"/>
    <w:rsid w:val="00E15726"/>
    <w:rsid w:val="00E15EF5"/>
    <w:rsid w:val="00E16F1A"/>
    <w:rsid w:val="00E2185C"/>
    <w:rsid w:val="00E21918"/>
    <w:rsid w:val="00E236D1"/>
    <w:rsid w:val="00E2428F"/>
    <w:rsid w:val="00E26149"/>
    <w:rsid w:val="00E30D7F"/>
    <w:rsid w:val="00E319B0"/>
    <w:rsid w:val="00E35AA8"/>
    <w:rsid w:val="00E35E65"/>
    <w:rsid w:val="00E44A5A"/>
    <w:rsid w:val="00E4508B"/>
    <w:rsid w:val="00E454BA"/>
    <w:rsid w:val="00E51665"/>
    <w:rsid w:val="00E5727E"/>
    <w:rsid w:val="00E70B08"/>
    <w:rsid w:val="00E74253"/>
    <w:rsid w:val="00E831E8"/>
    <w:rsid w:val="00E8481E"/>
    <w:rsid w:val="00E84A70"/>
    <w:rsid w:val="00E9028A"/>
    <w:rsid w:val="00E911BB"/>
    <w:rsid w:val="00E91D5A"/>
    <w:rsid w:val="00E96892"/>
    <w:rsid w:val="00EA2DB4"/>
    <w:rsid w:val="00EA4E47"/>
    <w:rsid w:val="00EA6D48"/>
    <w:rsid w:val="00EA7036"/>
    <w:rsid w:val="00EB23C3"/>
    <w:rsid w:val="00EB26CF"/>
    <w:rsid w:val="00EB410F"/>
    <w:rsid w:val="00EC0D32"/>
    <w:rsid w:val="00ED333E"/>
    <w:rsid w:val="00ED5107"/>
    <w:rsid w:val="00ED5B6E"/>
    <w:rsid w:val="00EE22DF"/>
    <w:rsid w:val="00EE243E"/>
    <w:rsid w:val="00EE33BF"/>
    <w:rsid w:val="00EE7DFD"/>
    <w:rsid w:val="00EF204E"/>
    <w:rsid w:val="00F0008C"/>
    <w:rsid w:val="00F10276"/>
    <w:rsid w:val="00F11651"/>
    <w:rsid w:val="00F2373F"/>
    <w:rsid w:val="00F24109"/>
    <w:rsid w:val="00F344E3"/>
    <w:rsid w:val="00F35F4E"/>
    <w:rsid w:val="00F4205E"/>
    <w:rsid w:val="00F43305"/>
    <w:rsid w:val="00F47D15"/>
    <w:rsid w:val="00F47DD9"/>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6543"/>
    <w:rsid w:val="00F93BC0"/>
    <w:rsid w:val="00FA14BF"/>
    <w:rsid w:val="00FA42C8"/>
    <w:rsid w:val="00FA7967"/>
    <w:rsid w:val="00FB0EA1"/>
    <w:rsid w:val="00FB39C3"/>
    <w:rsid w:val="00FB537F"/>
    <w:rsid w:val="00FC10A5"/>
    <w:rsid w:val="00FC1ADC"/>
    <w:rsid w:val="00FC5CC6"/>
    <w:rsid w:val="00FC749A"/>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8EEEBB"/>
  <w15:docId w15:val="{82F5893E-6D29-4D20-AFF0-5136E86B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EC Paper Body"/>
    <w:qFormat/>
    <w:rsid w:val="004E0D05"/>
    <w:pPr>
      <w:spacing w:after="120"/>
    </w:pPr>
    <w:rPr>
      <w:rFonts w:ascii="Arial" w:hAnsi="Arial"/>
      <w:color w:val="404040" w:themeColor="text1" w:themeTint="BF"/>
      <w:sz w:val="20"/>
    </w:rPr>
  </w:style>
  <w:style w:type="paragraph" w:styleId="Heading1">
    <w:name w:val="heading 1"/>
    <w:basedOn w:val="Normal"/>
    <w:next w:val="Normal"/>
    <w:link w:val="Heading1Char"/>
    <w:uiPriority w:val="9"/>
    <w:rsid w:val="000D0828"/>
    <w:pPr>
      <w:keepNext/>
      <w:keepLines/>
      <w:numPr>
        <w:numId w:val="1"/>
      </w:numPr>
      <w:spacing w:before="480" w:after="360"/>
      <w:ind w:left="357" w:hanging="357"/>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rsid w:val="000D0828"/>
    <w:pPr>
      <w:keepNext/>
      <w:keepLines/>
      <w:numPr>
        <w:numId w:val="2"/>
      </w:numPr>
      <w:spacing w:before="120"/>
      <w:ind w:left="357" w:hanging="357"/>
      <w:outlineLvl w:val="1"/>
    </w:pPr>
    <w:rPr>
      <w:rFonts w:eastAsiaTheme="majorEastAsia" w:cstheme="majorBidi"/>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basedOn w:val="DefaultParagraphFont"/>
    <w:link w:val="Heading1"/>
    <w:uiPriority w:val="9"/>
    <w:rsid w:val="000D0828"/>
    <w:rPr>
      <w:rFonts w:ascii="Arial" w:eastAsiaTheme="majorEastAsia" w:hAnsi="Arial" w:cstheme="majorBidi"/>
      <w:b/>
      <w:bCs/>
      <w:color w:val="404040" w:themeColor="text1" w:themeTint="BF"/>
      <w:sz w:val="28"/>
      <w:szCs w:val="28"/>
    </w:rPr>
  </w:style>
  <w:style w:type="character" w:customStyle="1" w:styleId="Heading2Char">
    <w:name w:val="Heading 2 Char"/>
    <w:basedOn w:val="DefaultParagraphFont"/>
    <w:link w:val="Heading2"/>
    <w:uiPriority w:val="9"/>
    <w:rsid w:val="000D0828"/>
    <w:rPr>
      <w:rFonts w:ascii="Arial" w:eastAsiaTheme="majorEastAsia" w:hAnsi="Arial" w:cstheme="majorBidi"/>
      <w:b/>
      <w:bCs/>
      <w:color w:val="404040" w:themeColor="text1" w:themeTint="BF"/>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qFormat/>
    <w:rsid w:val="00EC0D32"/>
    <w:pPr>
      <w:keepNext/>
      <w:numPr>
        <w:numId w:val="6"/>
      </w:numPr>
      <w:spacing w:before="480"/>
    </w:pPr>
    <w:rPr>
      <w:rFonts w:eastAsiaTheme="majorEastAsia" w:cstheme="majorBidi"/>
      <w:b/>
      <w:iCs/>
      <w:spacing w:val="15"/>
      <w:sz w:val="24"/>
      <w:szCs w:val="24"/>
    </w:rPr>
  </w:style>
  <w:style w:type="character" w:customStyle="1" w:styleId="SubtitleChar">
    <w:name w:val="Subtitle Char"/>
    <w:aliases w:val="SEC Paper Heading Char"/>
    <w:basedOn w:val="DefaultParagraphFont"/>
    <w:link w:val="Subtitle"/>
    <w:uiPriority w:val="11"/>
    <w:rsid w:val="00EC0D32"/>
    <w:rPr>
      <w:rFonts w:ascii="Arial" w:eastAsiaTheme="majorEastAsia" w:hAnsi="Arial" w:cstheme="majorBidi"/>
      <w:b/>
      <w:iCs/>
      <w:color w:val="404040" w:themeColor="text1" w:themeTint="BF"/>
      <w:spacing w:val="15"/>
      <w:sz w:val="24"/>
      <w:szCs w:val="24"/>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SEC Bullet Point"/>
    <w:basedOn w:val="Normal"/>
    <w:uiPriority w:val="34"/>
    <w:qFormat/>
    <w:rsid w:val="00EE33BF"/>
    <w:pPr>
      <w:numPr>
        <w:numId w:val="3"/>
      </w:numPr>
    </w:pPr>
  </w:style>
  <w:style w:type="paragraph" w:customStyle="1" w:styleId="SECPaperTitle">
    <w:name w:val="SEC Paper Title"/>
    <w:basedOn w:val="Title"/>
    <w:link w:val="SECPaperTitleChar"/>
    <w:qFormat/>
    <w:rsid w:val="001E4249"/>
  </w:style>
  <w:style w:type="paragraph" w:customStyle="1" w:styleId="Sub-Heading">
    <w:name w:val="Sub-Heading"/>
    <w:basedOn w:val="Normal"/>
    <w:link w:val="Sub-HeadingChar"/>
    <w:qFormat/>
    <w:rsid w:val="00EC0D32"/>
    <w:pPr>
      <w:keepNext/>
    </w:pPr>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4"/>
      </w:numPr>
    </w:pPr>
  </w:style>
  <w:style w:type="character" w:customStyle="1" w:styleId="Sub-HeadingChar">
    <w:name w:val="Sub-Heading Char"/>
    <w:basedOn w:val="DefaultParagraphFont"/>
    <w:link w:val="Sub-Heading"/>
    <w:rsid w:val="00EC0D32"/>
    <w:rPr>
      <w:rFonts w:ascii="Arial" w:hAnsi="Arial"/>
      <w:b/>
      <w:color w:val="404040" w:themeColor="text1" w:themeTint="BF"/>
      <w:sz w:val="20"/>
    </w:rPr>
  </w:style>
  <w:style w:type="paragraph" w:styleId="Caption">
    <w:name w:val="caption"/>
    <w:aliases w:val="Caption SEC Table"/>
    <w:basedOn w:val="Sub-Heading"/>
    <w:next w:val="Normal"/>
    <w:uiPriority w:val="35"/>
    <w:unhideWhenUsed/>
    <w:qFormat/>
    <w:rsid w:val="00267F7B"/>
    <w:pPr>
      <w:ind w:left="709" w:hanging="709"/>
      <w:jc w:val="right"/>
    </w:pPr>
    <w:rPr>
      <w:i/>
    </w:rPr>
  </w:style>
  <w:style w:type="paragraph" w:customStyle="1" w:styleId="Subtitle2">
    <w:name w:val="Subtitle2"/>
    <w:aliases w:val="SEC Paper Sub-Heading"/>
    <w:basedOn w:val="Subtitle"/>
    <w:next w:val="Normal"/>
    <w:qFormat/>
    <w:rsid w:val="00F57FE2"/>
    <w:pPr>
      <w:numPr>
        <w:ilvl w:val="1"/>
      </w:numPr>
      <w:spacing w:before="0"/>
    </w:pPr>
    <w:rPr>
      <w:sz w:val="20"/>
    </w:rPr>
  </w:style>
  <w:style w:type="numbering" w:customStyle="1" w:styleId="Subtitles">
    <w:name w:val="Subtitles"/>
    <w:uiPriority w:val="99"/>
    <w:rsid w:val="00A75FD0"/>
    <w:pPr>
      <w:numPr>
        <w:numId w:val="5"/>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Hyperlink">
    <w:name w:val="Hyperlink"/>
    <w:basedOn w:val="DefaultParagraphFont"/>
    <w:uiPriority w:val="99"/>
    <w:unhideWhenUsed/>
    <w:rsid w:val="00562947"/>
    <w:rPr>
      <w:color w:val="0563C1"/>
      <w:u w:val="single"/>
    </w:rPr>
  </w:style>
  <w:style w:type="character" w:styleId="UnresolvedMention">
    <w:name w:val="Unresolved Mention"/>
    <w:basedOn w:val="DefaultParagraphFont"/>
    <w:uiPriority w:val="99"/>
    <w:semiHidden/>
    <w:unhideWhenUsed/>
    <w:rsid w:val="002217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service-request-traffic-manag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change@gemserv.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01%20-%20Modifications\Templates\2%20-%20Supporting%20Papers\1%20-%20Consultations%20and%20comments\RC%20Cover%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8437A-123D-48A0-8564-592BF136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 Cover Paper</Template>
  <TotalTime>38</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SECMP0067 Refinement Consultation</vt:lpstr>
    </vt:vector>
  </TitlesOfParts>
  <Company>Gemserv</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SECMP0067 Refinement Consultation</dc:title>
  <dc:subject/>
  <dc:creator>Harry Jones</dc:creator>
  <cp:keywords/>
  <dc:description/>
  <cp:lastModifiedBy>Harry Jones</cp:lastModifiedBy>
  <cp:revision>6</cp:revision>
  <cp:lastPrinted>2016-10-05T15:45:00Z</cp:lastPrinted>
  <dcterms:created xsi:type="dcterms:W3CDTF">2019-08-13T08:45:00Z</dcterms:created>
  <dcterms:modified xsi:type="dcterms:W3CDTF">2019-12-09T15:32:00Z</dcterms:modified>
</cp:coreProperties>
</file>